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000001" w14:textId="77777777" w:rsidR="00861497" w:rsidRDefault="00000000">
      <w:pPr>
        <w:jc w:val="center"/>
        <w:rPr>
          <w:b/>
        </w:rPr>
      </w:pPr>
      <w:r>
        <w:rPr>
          <w:b/>
        </w:rPr>
        <w:t>Guide for Developing Questions for the ECVCP Examination</w:t>
      </w:r>
    </w:p>
    <w:p w14:paraId="00000002" w14:textId="5A119ADA" w:rsidR="00861497" w:rsidRDefault="00000000">
      <w:pPr>
        <w:jc w:val="center"/>
        <w:rPr>
          <w:b/>
        </w:rPr>
      </w:pPr>
      <w:r>
        <w:rPr>
          <w:b/>
        </w:rPr>
        <w:t>Appendix 1</w:t>
      </w:r>
      <w:r w:rsidR="00A43E91">
        <w:rPr>
          <w:b/>
        </w:rPr>
        <w:t xml:space="preserve"> (1.7.1.)</w:t>
      </w:r>
    </w:p>
    <w:p w14:paraId="00000003" w14:textId="77777777" w:rsidR="00861497" w:rsidRDefault="00861497">
      <w:pPr>
        <w:widowControl w:val="0"/>
        <w:rPr>
          <w:sz w:val="36"/>
          <w:szCs w:val="36"/>
        </w:rPr>
      </w:pPr>
    </w:p>
    <w:p w14:paraId="00000004" w14:textId="77777777" w:rsidR="00861497" w:rsidRDefault="00000000">
      <w:pPr>
        <w:widowControl w:val="0"/>
        <w:rPr>
          <w:sz w:val="36"/>
          <w:szCs w:val="36"/>
        </w:rPr>
      </w:pPr>
      <w:r>
        <w:rPr>
          <w:sz w:val="36"/>
          <w:szCs w:val="36"/>
        </w:rPr>
        <w:t>ECVCP Board Examination</w:t>
      </w:r>
    </w:p>
    <w:p w14:paraId="00000005" w14:textId="77777777" w:rsidR="00861497" w:rsidRDefault="00000000">
      <w:pPr>
        <w:widowControl w:val="0"/>
        <w:rPr>
          <w:sz w:val="36"/>
          <w:szCs w:val="36"/>
        </w:rPr>
      </w:pPr>
      <w:r>
        <w:rPr>
          <w:sz w:val="36"/>
          <w:szCs w:val="36"/>
        </w:rPr>
        <w:t>Multiple Choice Question formatting reference</w:t>
      </w:r>
    </w:p>
    <w:p w14:paraId="00000006" w14:textId="77777777" w:rsidR="00861497" w:rsidRDefault="00000000">
      <w:pPr>
        <w:widowControl w:val="0"/>
      </w:pPr>
      <w:r>
        <w:t>Last updated: 22 Jul 23</w:t>
      </w:r>
    </w:p>
    <w:p w14:paraId="00000007" w14:textId="77777777" w:rsidR="00861497" w:rsidRDefault="00000000">
      <w:pPr>
        <w:widowControl w:val="0"/>
      </w:pPr>
      <w:r>
        <w:t>By: E Ludemann</w:t>
      </w:r>
    </w:p>
    <w:p w14:paraId="00000008" w14:textId="77777777" w:rsidR="00861497" w:rsidRDefault="00861497">
      <w:pPr>
        <w:widowControl w:val="0"/>
        <w:ind w:left="360" w:hanging="360"/>
      </w:pPr>
    </w:p>
    <w:p w14:paraId="00000009" w14:textId="77777777" w:rsidR="00861497" w:rsidRDefault="00000000">
      <w:pPr>
        <w:widowControl w:val="0"/>
        <w:ind w:left="360" w:hanging="360"/>
      </w:pPr>
      <w:r>
        <w:t>Please copy/paste this question template directly to maintain formatting.</w:t>
      </w:r>
    </w:p>
    <w:p w14:paraId="0000000A" w14:textId="77777777" w:rsidR="00861497" w:rsidRDefault="00000000">
      <w:pPr>
        <w:widowControl w:val="0"/>
        <w:ind w:left="360" w:hanging="360"/>
      </w:pPr>
      <w:r>
        <w:t>Please refer to the Guide to Writing Questions for more guidance of types of questions that are acceptable and guidance on writing clear, concise questions and foils.</w:t>
      </w:r>
    </w:p>
    <w:p w14:paraId="0000000B" w14:textId="77777777" w:rsidR="00861497" w:rsidRDefault="00861497">
      <w:pPr>
        <w:widowControl w:val="0"/>
        <w:ind w:left="360" w:hanging="360"/>
        <w:rPr>
          <w:b/>
        </w:rPr>
      </w:pPr>
    </w:p>
    <w:p w14:paraId="0000000C" w14:textId="77777777" w:rsidR="00861497" w:rsidRDefault="00861497">
      <w:pPr>
        <w:widowControl w:val="0"/>
        <w:ind w:left="360" w:hanging="360"/>
        <w:rPr>
          <w:b/>
        </w:rPr>
      </w:pPr>
    </w:p>
    <w:p w14:paraId="0000000D" w14:textId="77777777" w:rsidR="00861497" w:rsidRDefault="00000000">
      <w:pPr>
        <w:widowControl w:val="0"/>
        <w:ind w:left="360" w:hanging="360"/>
        <w:rPr>
          <w:b/>
        </w:rPr>
      </w:pPr>
      <w:r>
        <w:rPr>
          <w:b/>
        </w:rPr>
        <w:t>1. Stem of question.</w:t>
      </w:r>
    </w:p>
    <w:p w14:paraId="0000000E" w14:textId="77777777" w:rsidR="00861497" w:rsidRDefault="00861497">
      <w:pPr>
        <w:widowControl w:val="0"/>
        <w:ind w:left="360" w:hanging="360"/>
      </w:pPr>
    </w:p>
    <w:p w14:paraId="0000000F" w14:textId="77777777" w:rsidR="00861497" w:rsidRDefault="00000000">
      <w:pPr>
        <w:widowControl w:val="0"/>
        <w:ind w:left="360" w:hanging="360"/>
      </w:pPr>
      <w:r>
        <w:t>A. Foil A</w:t>
      </w:r>
    </w:p>
    <w:p w14:paraId="00000010" w14:textId="77777777" w:rsidR="00861497" w:rsidRDefault="00000000">
      <w:pPr>
        <w:ind w:left="360" w:hanging="360"/>
      </w:pPr>
      <w:r>
        <w:t>B. Foil B</w:t>
      </w:r>
    </w:p>
    <w:p w14:paraId="00000011" w14:textId="77777777" w:rsidR="00861497" w:rsidRDefault="00000000">
      <w:pPr>
        <w:widowControl w:val="0"/>
        <w:ind w:left="360" w:hanging="360"/>
      </w:pPr>
      <w:r>
        <w:t>C. Foil C</w:t>
      </w:r>
    </w:p>
    <w:p w14:paraId="00000012" w14:textId="77777777" w:rsidR="00861497" w:rsidRDefault="00000000">
      <w:pPr>
        <w:widowControl w:val="0"/>
        <w:ind w:left="360" w:hanging="360"/>
      </w:pPr>
      <w:r>
        <w:t>D. Foil D</w:t>
      </w:r>
    </w:p>
    <w:p w14:paraId="00000013" w14:textId="77777777" w:rsidR="00861497" w:rsidRDefault="00861497">
      <w:pPr>
        <w:widowControl w:val="0"/>
        <w:ind w:left="360" w:hanging="360"/>
      </w:pPr>
    </w:p>
    <w:p w14:paraId="00000014" w14:textId="77777777" w:rsidR="00861497" w:rsidRDefault="00000000">
      <w:pPr>
        <w:widowControl w:val="0"/>
        <w:ind w:left="360" w:hanging="360"/>
        <w:rPr>
          <w:b/>
        </w:rPr>
      </w:pPr>
      <w:r>
        <w:rPr>
          <w:b/>
        </w:rPr>
        <w:t xml:space="preserve">Answer: </w:t>
      </w:r>
    </w:p>
    <w:p w14:paraId="00000015" w14:textId="77777777" w:rsidR="00861497" w:rsidRDefault="00000000">
      <w:pPr>
        <w:widowControl w:val="0"/>
        <w:ind w:left="720" w:hanging="360"/>
      </w:pPr>
      <w:r>
        <w:t xml:space="preserve">Reference: </w:t>
      </w:r>
    </w:p>
    <w:p w14:paraId="00000016" w14:textId="77777777" w:rsidR="00861497" w:rsidRDefault="00000000">
      <w:pPr>
        <w:widowControl w:val="0"/>
        <w:ind w:left="720" w:hanging="360"/>
      </w:pPr>
      <w:r>
        <w:t xml:space="preserve">Contributor: </w:t>
      </w:r>
    </w:p>
    <w:p w14:paraId="00000017" w14:textId="77777777" w:rsidR="00861497" w:rsidRDefault="00000000">
      <w:pPr>
        <w:widowControl w:val="0"/>
        <w:ind w:left="720" w:hanging="360"/>
      </w:pPr>
      <w:r>
        <w:t xml:space="preserve">Category: </w:t>
      </w:r>
    </w:p>
    <w:p w14:paraId="00000018" w14:textId="77777777" w:rsidR="00861497" w:rsidRDefault="00000000">
      <w:pPr>
        <w:widowControl w:val="0"/>
        <w:ind w:left="720" w:hanging="360"/>
      </w:pPr>
      <w:r>
        <w:t xml:space="preserve">Q type: </w:t>
      </w:r>
    </w:p>
    <w:p w14:paraId="00000019" w14:textId="77777777" w:rsidR="00861497" w:rsidRDefault="00000000">
      <w:pPr>
        <w:widowControl w:val="0"/>
        <w:ind w:left="720" w:hanging="360"/>
      </w:pPr>
      <w:r>
        <w:t xml:space="preserve">Source type: </w:t>
      </w:r>
    </w:p>
    <w:p w14:paraId="0000001A" w14:textId="77777777" w:rsidR="00861497" w:rsidRDefault="00861497">
      <w:pPr>
        <w:tabs>
          <w:tab w:val="left" w:pos="1272"/>
        </w:tabs>
      </w:pPr>
    </w:p>
    <w:p w14:paraId="0000001B" w14:textId="77777777" w:rsidR="00861497" w:rsidRDefault="00861497">
      <w:pPr>
        <w:tabs>
          <w:tab w:val="left" w:pos="1272"/>
        </w:tabs>
      </w:pPr>
    </w:p>
    <w:p w14:paraId="0000001C" w14:textId="77777777" w:rsidR="00861497" w:rsidRDefault="00000000">
      <w:pPr>
        <w:tabs>
          <w:tab w:val="left" w:pos="1272"/>
        </w:tabs>
      </w:pPr>
      <w:r>
        <w:t>Notes:</w:t>
      </w:r>
    </w:p>
    <w:p w14:paraId="0000001D" w14:textId="77777777" w:rsidR="00861497" w:rsidRDefault="00000000">
      <w:pPr>
        <w:widowControl w:val="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color w:val="000000"/>
        </w:rPr>
        <w:t>No tabs – use a single space after question number &amp; foil letter</w:t>
      </w:r>
    </w:p>
    <w:p w14:paraId="0000001E" w14:textId="77777777" w:rsidR="00861497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color w:val="000000"/>
        </w:rPr>
        <w:t>Do not use final period in foils</w:t>
      </w:r>
    </w:p>
    <w:p w14:paraId="0000001F" w14:textId="77777777" w:rsidR="00861497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color w:val="000000"/>
        </w:rPr>
        <w:t>Arrange foils in increasing order of length</w:t>
      </w:r>
    </w:p>
    <w:p w14:paraId="00000020" w14:textId="77777777" w:rsidR="00861497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color w:val="000000"/>
        </w:rPr>
        <w:t>Place an asterisk in front of the letter of the correct answer</w:t>
      </w:r>
    </w:p>
    <w:p w14:paraId="00000021" w14:textId="77777777" w:rsidR="00861497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color w:val="000000"/>
        </w:rPr>
        <w:t>Highlight the correct answer in yellow</w:t>
      </w:r>
    </w:p>
    <w:p w14:paraId="00000022" w14:textId="77777777" w:rsidR="00861497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color w:val="000000"/>
        </w:rPr>
        <w:t>Note the letter and text of the correct answer under the question on the line “answer” (i.e.:  A. This is the text to Foil A)</w:t>
      </w:r>
    </w:p>
    <w:p w14:paraId="00000023" w14:textId="77777777" w:rsidR="00861497" w:rsidRDefault="00861497"/>
    <w:p w14:paraId="00000024" w14:textId="77777777" w:rsidR="00861497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color w:val="000000"/>
        </w:rPr>
        <w:t>Use a short/abbreviated format for the reference citation. For articles, please include DOI information.</w:t>
      </w:r>
    </w:p>
    <w:p w14:paraId="00000025" w14:textId="77777777" w:rsidR="00861497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color w:val="000000"/>
        </w:rPr>
        <w:t xml:space="preserve">For the reference, </w:t>
      </w:r>
      <w:r>
        <w:rPr>
          <w:b/>
          <w:color w:val="000000"/>
        </w:rPr>
        <w:t>LIST THE PAGE NUMBER</w:t>
      </w:r>
      <w:r>
        <w:rPr>
          <w:color w:val="000000"/>
        </w:rPr>
        <w:t xml:space="preserve"> on which the correct answer may be found. Please don’t make us read the entire chapter of Zachary to figure out if there’s a better way to word a question or answer.</w:t>
      </w:r>
    </w:p>
    <w:p w14:paraId="00000026" w14:textId="77777777" w:rsidR="00861497" w:rsidRDefault="00861497"/>
    <w:p w14:paraId="00000027" w14:textId="77777777" w:rsidR="00861497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color w:val="000000"/>
        </w:rPr>
        <w:t>Category: refer to the category document. Every question should have at least 4 categories. These categories help us ensure an adequate question spread throughout each exam section and the entire exam.</w:t>
      </w:r>
    </w:p>
    <w:p w14:paraId="00000028" w14:textId="77777777" w:rsidR="00861497" w:rsidRDefault="00000000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b/>
          <w:color w:val="000000"/>
        </w:rPr>
        <w:lastRenderedPageBreak/>
        <w:t>yXXXX</w:t>
      </w:r>
      <w:r>
        <w:rPr>
          <w:color w:val="000000"/>
        </w:rPr>
        <w:t xml:space="preserve"> to indicate year used (i.e., y2024). If a question is being reused from a previous year, include that year here as well to help us keep track of when a question was last asked.</w:t>
      </w:r>
    </w:p>
    <w:p w14:paraId="00000029" w14:textId="77777777" w:rsidR="00861497" w:rsidRDefault="00000000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b/>
          <w:color w:val="000000"/>
        </w:rPr>
        <w:t>se-ABC</w:t>
      </w:r>
      <w:r>
        <w:rPr>
          <w:color w:val="000000"/>
        </w:rPr>
        <w:t xml:space="preserve"> to indicate which of the four exam sections the question is in</w:t>
      </w:r>
    </w:p>
    <w:p w14:paraId="0000002A" w14:textId="77777777" w:rsidR="00861497" w:rsidRDefault="00000000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b/>
          <w:color w:val="000000"/>
        </w:rPr>
        <w:t>sp-LMN</w:t>
      </w:r>
      <w:r>
        <w:rPr>
          <w:color w:val="000000"/>
        </w:rPr>
        <w:t xml:space="preserve"> to indicate species</w:t>
      </w:r>
    </w:p>
    <w:p w14:paraId="0000002B" w14:textId="77777777" w:rsidR="00861497" w:rsidRDefault="00000000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b/>
          <w:color w:val="000000"/>
        </w:rPr>
        <w:t>su-XYZ</w:t>
      </w:r>
      <w:r>
        <w:rPr>
          <w:color w:val="000000"/>
        </w:rPr>
        <w:t xml:space="preserve"> to indicate the topic being tested (e.g., which body system)</w:t>
      </w:r>
    </w:p>
    <w:p w14:paraId="0000002C" w14:textId="77777777" w:rsidR="00861497" w:rsidRDefault="00000000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color w:val="000000"/>
        </w:rPr>
        <w:t>Very few questions should apply to more than one section, though it is possible (e.g., a question regarding a haematology analyser methodology might be found in Hematology or General Clinical Pathology)</w:t>
      </w:r>
    </w:p>
    <w:p w14:paraId="0000002D" w14:textId="77777777" w:rsidR="00861497" w:rsidRDefault="00000000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color w:val="000000"/>
        </w:rPr>
        <w:t>Many questions may have more than one subject category (e.g., inherited disorders and haemostasis)</w:t>
      </w:r>
    </w:p>
    <w:p w14:paraId="0000002E" w14:textId="77777777" w:rsidR="00861497" w:rsidRDefault="00861497">
      <w:pPr>
        <w:ind w:left="1080"/>
      </w:pPr>
    </w:p>
    <w:p w14:paraId="0000002F" w14:textId="77777777" w:rsidR="00861497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color w:val="000000"/>
        </w:rPr>
        <w:t>Question type: (P)OBA vs TF. Refer to category document for further guidance</w:t>
      </w:r>
    </w:p>
    <w:p w14:paraId="00000030" w14:textId="77777777" w:rsidR="00861497" w:rsidRDefault="00861497">
      <w:pPr>
        <w:pBdr>
          <w:top w:val="nil"/>
          <w:left w:val="nil"/>
          <w:bottom w:val="nil"/>
          <w:right w:val="nil"/>
          <w:between w:val="nil"/>
        </w:pBdr>
        <w:ind w:left="720"/>
        <w:rPr>
          <w:color w:val="000000"/>
        </w:rPr>
      </w:pPr>
    </w:p>
    <w:p w14:paraId="00000031" w14:textId="77777777" w:rsidR="00861497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color w:val="000000"/>
        </w:rPr>
        <w:t>Source type: “textbook” vs “journal;” if journal, note which journal (abbreviate – e.g., VCP, JVIM)</w:t>
      </w:r>
    </w:p>
    <w:p w14:paraId="00000032" w14:textId="77777777" w:rsidR="00861497" w:rsidRDefault="00861497">
      <w:pPr>
        <w:pBdr>
          <w:top w:val="nil"/>
          <w:left w:val="nil"/>
          <w:bottom w:val="nil"/>
          <w:right w:val="nil"/>
          <w:between w:val="nil"/>
        </w:pBdr>
        <w:ind w:left="720"/>
        <w:rPr>
          <w:color w:val="000000"/>
        </w:rPr>
      </w:pPr>
    </w:p>
    <w:p w14:paraId="00000033" w14:textId="77777777" w:rsidR="00861497" w:rsidRDefault="00000000">
      <w:pPr>
        <w:rPr>
          <w:b/>
          <w:u w:val="single"/>
        </w:rPr>
      </w:pPr>
      <w:r>
        <w:rPr>
          <w:b/>
          <w:u w:val="single"/>
        </w:rPr>
        <w:t>Example:</w:t>
      </w:r>
    </w:p>
    <w:p w14:paraId="00000034" w14:textId="77777777" w:rsidR="00861497" w:rsidRDefault="00861497"/>
    <w:p w14:paraId="00000035" w14:textId="77777777" w:rsidR="00861497" w:rsidRDefault="00000000">
      <w:pPr>
        <w:widowControl w:val="0"/>
        <w:ind w:left="360" w:hanging="360"/>
        <w:rPr>
          <w:b/>
        </w:rPr>
      </w:pPr>
      <w:r>
        <w:rPr>
          <w:b/>
        </w:rPr>
        <w:t>12. Which morphologic change is observed in reversible cell injury?</w:t>
      </w:r>
    </w:p>
    <w:p w14:paraId="00000036" w14:textId="77777777" w:rsidR="00861497" w:rsidRDefault="00861497">
      <w:pPr>
        <w:widowControl w:val="0"/>
        <w:ind w:left="360" w:hanging="360"/>
      </w:pPr>
    </w:p>
    <w:p w14:paraId="00000037" w14:textId="77777777" w:rsidR="00861497" w:rsidRDefault="00000000">
      <w:pPr>
        <w:widowControl w:val="0"/>
        <w:ind w:left="360" w:hanging="360"/>
      </w:pPr>
      <w:r>
        <w:t>A. Severe nuclear change</w:t>
      </w:r>
    </w:p>
    <w:p w14:paraId="00000038" w14:textId="77777777" w:rsidR="00861497" w:rsidRDefault="00000000">
      <w:pPr>
        <w:widowControl w:val="0"/>
        <w:ind w:left="360" w:hanging="360"/>
      </w:pPr>
      <w:r>
        <w:t>B. Disruption of lysosomes</w:t>
      </w:r>
    </w:p>
    <w:p w14:paraId="00000039" w14:textId="77777777" w:rsidR="00861497" w:rsidRDefault="00000000">
      <w:pPr>
        <w:widowControl w:val="0"/>
        <w:ind w:left="360" w:hanging="360"/>
        <w:rPr>
          <w:highlight w:val="yellow"/>
        </w:rPr>
      </w:pPr>
      <w:r>
        <w:rPr>
          <w:highlight w:val="yellow"/>
        </w:rPr>
        <w:t>*C. Swelling of endoplasmic reticulum</w:t>
      </w:r>
    </w:p>
    <w:p w14:paraId="0000003A" w14:textId="77777777" w:rsidR="00861497" w:rsidRDefault="00000000">
      <w:pPr>
        <w:widowControl w:val="0"/>
        <w:ind w:left="360" w:hanging="360"/>
      </w:pPr>
      <w:r>
        <w:t>D. Amorphous densities in mitochondria</w:t>
      </w:r>
    </w:p>
    <w:p w14:paraId="0000003B" w14:textId="77777777" w:rsidR="00861497" w:rsidRDefault="00000000">
      <w:pPr>
        <w:widowControl w:val="0"/>
        <w:ind w:left="360" w:hanging="360"/>
      </w:pPr>
      <w:r>
        <w:t xml:space="preserve"> </w:t>
      </w:r>
    </w:p>
    <w:p w14:paraId="0000003C" w14:textId="77777777" w:rsidR="00861497" w:rsidRDefault="00000000">
      <w:pPr>
        <w:widowControl w:val="0"/>
        <w:ind w:left="360" w:hanging="360"/>
        <w:rPr>
          <w:b/>
        </w:rPr>
      </w:pPr>
      <w:r>
        <w:rPr>
          <w:b/>
        </w:rPr>
        <w:t>Correct Answer: C. Swelling of endoplasmic reticulum</w:t>
      </w:r>
    </w:p>
    <w:p w14:paraId="0000003D" w14:textId="77777777" w:rsidR="00861497" w:rsidRDefault="00000000">
      <w:pPr>
        <w:widowControl w:val="0"/>
        <w:ind w:left="720" w:hanging="360"/>
      </w:pPr>
      <w:r>
        <w:t>Reference: Zachary JF (2021): Pathologic Basis of Veterinary Disease, 7</w:t>
      </w:r>
      <w:r>
        <w:rPr>
          <w:vertAlign w:val="superscript"/>
        </w:rPr>
        <w:t>th</w:t>
      </w:r>
      <w:r>
        <w:t xml:space="preserve"> edition, Elsevier. Chapter 1. Page 27</w:t>
      </w:r>
    </w:p>
    <w:p w14:paraId="0000003E" w14:textId="77777777" w:rsidR="00861497" w:rsidRDefault="00000000">
      <w:pPr>
        <w:widowControl w:val="0"/>
        <w:ind w:left="720" w:hanging="360"/>
      </w:pPr>
      <w:r>
        <w:t>Contributor: L. Jaillardon</w:t>
      </w:r>
    </w:p>
    <w:p w14:paraId="0000003F" w14:textId="77777777" w:rsidR="00861497" w:rsidRDefault="00000000">
      <w:pPr>
        <w:widowControl w:val="0"/>
        <w:ind w:left="720" w:hanging="360"/>
      </w:pPr>
      <w:r>
        <w:t>Category: y2023, se-GEN, sp-ALL. su-MD.CEL</w:t>
      </w:r>
    </w:p>
    <w:p w14:paraId="00000040" w14:textId="77777777" w:rsidR="00861497" w:rsidRDefault="00000000">
      <w:pPr>
        <w:widowControl w:val="0"/>
        <w:ind w:left="720" w:hanging="360"/>
      </w:pPr>
      <w:r>
        <w:t>Q type: POBA</w:t>
      </w:r>
    </w:p>
    <w:p w14:paraId="00000041" w14:textId="77777777" w:rsidR="00861497" w:rsidRDefault="00000000">
      <w:pPr>
        <w:widowControl w:val="0"/>
        <w:ind w:left="720" w:hanging="360"/>
      </w:pPr>
      <w:r>
        <w:t>Source type: Textbook - Zachary</w:t>
      </w:r>
    </w:p>
    <w:p w14:paraId="00000042" w14:textId="77777777" w:rsidR="00861497" w:rsidRDefault="00861497"/>
    <w:sectPr w:rsidR="00861497">
      <w:pgSz w:w="11906" w:h="16838"/>
      <w:pgMar w:top="1417" w:right="1417" w:bottom="1417" w:left="1417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oto Sans Symbols">
    <w:charset w:val="00"/>
    <w:family w:val="auto"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193D64"/>
    <w:multiLevelType w:val="multilevel"/>
    <w:tmpl w:val="B1D02998"/>
    <w:lvl w:ilvl="0">
      <w:start w:val="4"/>
      <w:numFmt w:val="bullet"/>
      <w:lvlText w:val="-"/>
      <w:lvlJc w:val="left"/>
      <w:pPr>
        <w:ind w:left="720" w:hanging="360"/>
      </w:pPr>
      <w:rPr>
        <w:rFonts w:ascii="Calibri" w:eastAsia="Calibri" w:hAnsi="Calibri" w:cs="Calibri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 w16cid:durableId="59578959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61497"/>
    <w:rsid w:val="00861497"/>
    <w:rsid w:val="00A43E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358CAF"/>
  <w15:docId w15:val="{B6F0F00E-B37F-4D37-9A3E-3CE4870B3C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4"/>
        <w:szCs w:val="24"/>
        <w:lang w:val="en-GB" w:eastAsia="de-A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uiPriority w:val="9"/>
    <w:qFormat/>
    <w:pPr>
      <w:keepNext/>
      <w:keepLines/>
      <w:spacing w:before="240"/>
      <w:outlineLvl w:val="0"/>
    </w:pPr>
    <w:rPr>
      <w:color w:val="2F5496"/>
      <w:sz w:val="32"/>
      <w:szCs w:val="32"/>
    </w:rPr>
  </w:style>
  <w:style w:type="paragraph" w:styleId="berschrift2">
    <w:name w:val="heading 2"/>
    <w:basedOn w:val="Standard"/>
    <w:next w:val="Standard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berschrift3">
    <w:name w:val="heading 3"/>
    <w:basedOn w:val="Standard"/>
    <w:next w:val="Standard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berschrift4">
    <w:name w:val="heading 4"/>
    <w:basedOn w:val="Standard"/>
    <w:next w:val="Standard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berschrift5">
    <w:name w:val="heading 5"/>
    <w:basedOn w:val="Standard"/>
    <w:next w:val="Standard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berschrift6">
    <w:name w:val="heading 6"/>
    <w:basedOn w:val="Standard"/>
    <w:next w:val="Standard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el">
    <w:name w:val="Title"/>
    <w:basedOn w:val="Standard"/>
    <w:next w:val="Standard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Untertitel">
    <w:name w:val="Subtitle"/>
    <w:basedOn w:val="Standard"/>
    <w:next w:val="Standard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HS/cFPf4o4xkOJ2t71e6SAEa7wQ==">CgMxLjA4AHIhMTdpa0NQTm9IMGJSY3B6b1puQ0hHM3RtX19SZ1NidFhW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380</Words>
  <Characters>2398</Characters>
  <Application>Microsoft Office Word</Application>
  <DocSecurity>0</DocSecurity>
  <Lines>19</Lines>
  <Paragraphs>5</Paragraphs>
  <ScaleCrop>false</ScaleCrop>
  <Company/>
  <LinksUpToDate>false</LinksUpToDate>
  <CharactersWithSpaces>2773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Erika Furman</cp:lastModifiedBy>
  <cp:revision>2</cp:revision>
  <cp:lastPrinted>2024-01-15T08:25:00Z</cp:lastPrinted>
  <dcterms:created xsi:type="dcterms:W3CDTF">2024-01-15T08:24:00Z</dcterms:created>
  <dcterms:modified xsi:type="dcterms:W3CDTF">2024-01-15T08:25:00Z</dcterms:modified>
</cp:coreProperties>
</file>